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/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  <w:p/>
        </w:tc>
      </w:tr>
      <w:tr>
        <w:tc>
          <w:tcPr>
            <w:tcW w:w="1101" w:type="dxa"/>
            <w:shd w:val="clear" w:color="auto" w:fill="auto"/>
          </w:tcPr>
          <w:p/>
        </w:tc>
        <w:tc>
          <w:tcPr>
            <w:tcW w:w="8144" w:type="dxa"/>
            <w:shd w:val="clear" w:color="auto" w:fill="auto"/>
          </w:tcPr>
          <w:p/>
        </w:tc>
      </w:tr>
    </w:tbl>
    <w:p/>
    <w:p>
      <w:r>
        <w:t>Dear Sirs,</w:t>
      </w:r>
    </w:p>
    <w:p/>
    <w:p/>
    <w:p>
      <w:r>
        <w:t>We should be obliged if you would respond to our request for discovery dated the [DATE:CCD11] as soon as possible.</w:t>
      </w:r>
    </w:p>
    <w:p/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D9AB3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24BB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7CBF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C231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C2C32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6EC3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B460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A621E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B67F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82B6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B3DA9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2CA3190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F4D6BE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F0C61AC-1CD7-483E-8C85-B91D2C41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59</Words>
  <Characters>338</Characters>
  <Application>Microsoft Office Word</Application>
  <DocSecurity>0</DocSecurity>
  <PresentationFormat/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396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2013-11-28T12:08:00Z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